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C47" w:rsidRPr="00BA0419" w:rsidRDefault="00284653" w:rsidP="00A92C47">
      <w:pPr>
        <w:pStyle w:val="a3"/>
        <w:keepNext/>
        <w:widowControl/>
        <w:tabs>
          <w:tab w:val="left" w:pos="2552"/>
        </w:tabs>
        <w:spacing w:after="0"/>
        <w:ind w:left="927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План</w:t>
      </w:r>
      <w:bookmarkStart w:id="0" w:name="_GoBack"/>
      <w:bookmarkEnd w:id="0"/>
      <w:r w:rsidR="00A92C47" w:rsidRPr="00BA0419">
        <w:rPr>
          <w:b/>
          <w:sz w:val="28"/>
          <w:szCs w:val="28"/>
        </w:rPr>
        <w:t xml:space="preserve"> проведения основных этапов </w:t>
      </w:r>
      <w:r w:rsidR="00A92C47" w:rsidRPr="00BA0419">
        <w:rPr>
          <w:b/>
          <w:color w:val="000000"/>
          <w:sz w:val="28"/>
          <w:szCs w:val="28"/>
        </w:rPr>
        <w:t>конкурса</w:t>
      </w:r>
    </w:p>
    <w:p w:rsidR="00A92C47" w:rsidRPr="00BA0419" w:rsidRDefault="00A92C47" w:rsidP="00A92C47">
      <w:pPr>
        <w:pStyle w:val="a3"/>
        <w:keepNext/>
        <w:widowControl/>
        <w:tabs>
          <w:tab w:val="left" w:pos="2552"/>
        </w:tabs>
        <w:spacing w:after="0"/>
        <w:ind w:left="927"/>
        <w:rPr>
          <w:b/>
          <w:color w:val="000000"/>
          <w:sz w:val="28"/>
          <w:szCs w:val="28"/>
        </w:rPr>
      </w:pPr>
    </w:p>
    <w:tbl>
      <w:tblPr>
        <w:tblStyle w:val="TableNormal"/>
        <w:tblW w:w="10064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222"/>
        <w:gridCol w:w="1275"/>
      </w:tblGrid>
      <w:tr w:rsidR="00A92C47" w:rsidRPr="00BA0419" w:rsidTr="00A92C47">
        <w:trPr>
          <w:trHeight w:val="275"/>
        </w:trPr>
        <w:tc>
          <w:tcPr>
            <w:tcW w:w="567" w:type="dxa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№</w:t>
            </w:r>
          </w:p>
        </w:tc>
        <w:tc>
          <w:tcPr>
            <w:tcW w:w="8222" w:type="dxa"/>
          </w:tcPr>
          <w:p w:rsidR="00A92C47" w:rsidRPr="00BA0419" w:rsidRDefault="00A92C47" w:rsidP="00980D19">
            <w:pPr>
              <w:pStyle w:val="TableParagraph"/>
              <w:keepNext/>
              <w:widowControl/>
              <w:ind w:left="147" w:right="142"/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275" w:type="dxa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Сроки</w:t>
            </w:r>
            <w:proofErr w:type="spellEnd"/>
          </w:p>
        </w:tc>
      </w:tr>
      <w:tr w:rsidR="00A92C47" w:rsidRPr="00BA0419" w:rsidTr="00A92C47">
        <w:trPr>
          <w:trHeight w:val="179"/>
        </w:trPr>
        <w:tc>
          <w:tcPr>
            <w:tcW w:w="10064" w:type="dxa"/>
            <w:gridSpan w:val="3"/>
            <w:vAlign w:val="center"/>
          </w:tcPr>
          <w:p w:rsidR="00A92C47" w:rsidRPr="00BA0419" w:rsidRDefault="00A92C47" w:rsidP="00980D19">
            <w:pPr>
              <w:pStyle w:val="TableParagraph"/>
              <w:keepNext/>
              <w:widowControl/>
              <w:ind w:left="147" w:right="142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b/>
                <w:bCs/>
                <w:sz w:val="28"/>
                <w:szCs w:val="28"/>
              </w:rPr>
              <w:t>Старт</w:t>
            </w:r>
            <w:proofErr w:type="spellEnd"/>
            <w:r w:rsidRPr="00BA041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bCs/>
                <w:sz w:val="28"/>
                <w:szCs w:val="28"/>
              </w:rPr>
              <w:t>конкурса</w:t>
            </w:r>
            <w:proofErr w:type="spellEnd"/>
          </w:p>
        </w:tc>
      </w:tr>
      <w:tr w:rsidR="00A92C47" w:rsidRPr="00BA0419" w:rsidTr="00A92C47">
        <w:trPr>
          <w:trHeight w:val="611"/>
        </w:trPr>
        <w:tc>
          <w:tcPr>
            <w:tcW w:w="567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1. </w:t>
            </w:r>
          </w:p>
        </w:tc>
        <w:tc>
          <w:tcPr>
            <w:tcW w:w="8222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Формирование Национального экспертного совета конкурса, Организационного комитета и исполнительной дирекции конкурса.</w:t>
            </w:r>
          </w:p>
        </w:tc>
        <w:tc>
          <w:tcPr>
            <w:tcW w:w="1275" w:type="dxa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proofErr w:type="spellStart"/>
            <w:r w:rsidRPr="00BA0419">
              <w:rPr>
                <w:sz w:val="28"/>
                <w:szCs w:val="28"/>
              </w:rPr>
              <w:t>екабрь</w:t>
            </w:r>
            <w:proofErr w:type="spellEnd"/>
          </w:p>
        </w:tc>
      </w:tr>
      <w:tr w:rsidR="00A92C47" w:rsidRPr="00BA0419" w:rsidTr="00A92C47">
        <w:trPr>
          <w:trHeight w:val="483"/>
        </w:trPr>
        <w:tc>
          <w:tcPr>
            <w:tcW w:w="567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  <w:lang w:val="ru-RU"/>
              </w:rPr>
              <w:t>2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Формирование торгово-промышленными палатами региональных организационных комитетов конкурса.</w:t>
            </w:r>
          </w:p>
        </w:tc>
        <w:tc>
          <w:tcPr>
            <w:tcW w:w="1275" w:type="dxa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proofErr w:type="spellStart"/>
            <w:r w:rsidRPr="00BA0419">
              <w:rPr>
                <w:sz w:val="28"/>
                <w:szCs w:val="28"/>
              </w:rPr>
              <w:t>екабрь</w:t>
            </w:r>
            <w:proofErr w:type="spellEnd"/>
          </w:p>
        </w:tc>
      </w:tr>
      <w:tr w:rsidR="00A92C47" w:rsidRPr="00BA0419" w:rsidTr="00A92C47">
        <w:trPr>
          <w:trHeight w:val="1192"/>
        </w:trPr>
        <w:tc>
          <w:tcPr>
            <w:tcW w:w="567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  <w:lang w:val="ru-RU"/>
              </w:rPr>
              <w:t>3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Анонсирование старта конкурса в федеральных и региональных средствах массовой информации. Направление извещения о конкурсе и информационных писем организациям системы торгово-промышленных палат в Российской Федерации.</w:t>
            </w:r>
          </w:p>
        </w:tc>
        <w:tc>
          <w:tcPr>
            <w:tcW w:w="1275" w:type="dxa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proofErr w:type="spellStart"/>
            <w:r w:rsidRPr="00BA0419">
              <w:rPr>
                <w:sz w:val="28"/>
                <w:szCs w:val="28"/>
              </w:rPr>
              <w:t>екабрь</w:t>
            </w:r>
            <w:proofErr w:type="spellEnd"/>
          </w:p>
        </w:tc>
      </w:tr>
      <w:tr w:rsidR="00A92C47" w:rsidRPr="00BA0419" w:rsidTr="00A92C47">
        <w:trPr>
          <w:trHeight w:val="381"/>
        </w:trPr>
        <w:tc>
          <w:tcPr>
            <w:tcW w:w="567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8222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Проведение </w:t>
            </w:r>
            <w:proofErr w:type="gramStart"/>
            <w:r w:rsidRPr="00BA0419">
              <w:rPr>
                <w:sz w:val="28"/>
                <w:szCs w:val="28"/>
                <w:lang w:val="ru-RU"/>
              </w:rPr>
              <w:t>информационных</w:t>
            </w:r>
            <w:proofErr w:type="gramEnd"/>
            <w:r w:rsidRPr="00BA041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  <w:lang w:val="ru-RU"/>
              </w:rPr>
              <w:t>вебинаров</w:t>
            </w:r>
            <w:proofErr w:type="spellEnd"/>
            <w:r w:rsidRPr="00BA0419">
              <w:rPr>
                <w:sz w:val="28"/>
                <w:szCs w:val="28"/>
                <w:lang w:val="ru-RU"/>
              </w:rPr>
              <w:t xml:space="preserve"> с региональными организационными комитетами конкурса.</w:t>
            </w:r>
          </w:p>
        </w:tc>
        <w:tc>
          <w:tcPr>
            <w:tcW w:w="1275" w:type="dxa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proofErr w:type="spellStart"/>
            <w:r w:rsidRPr="00BA0419">
              <w:rPr>
                <w:sz w:val="28"/>
                <w:szCs w:val="28"/>
              </w:rPr>
              <w:t>екабрь</w:t>
            </w:r>
            <w:proofErr w:type="spellEnd"/>
            <w:r w:rsidRPr="00BA0419">
              <w:rPr>
                <w:sz w:val="28"/>
                <w:szCs w:val="28"/>
                <w:lang w:val="ru-RU"/>
              </w:rPr>
              <w:t xml:space="preserve">/ </w:t>
            </w:r>
            <w:r>
              <w:rPr>
                <w:sz w:val="28"/>
                <w:szCs w:val="28"/>
                <w:lang w:val="ru-RU"/>
              </w:rPr>
              <w:t>я</w:t>
            </w:r>
            <w:r w:rsidRPr="00BA0419">
              <w:rPr>
                <w:sz w:val="28"/>
                <w:szCs w:val="28"/>
                <w:lang w:val="ru-RU"/>
              </w:rPr>
              <w:t>нварь</w:t>
            </w:r>
          </w:p>
        </w:tc>
      </w:tr>
      <w:tr w:rsidR="00A92C47" w:rsidRPr="00BA0419" w:rsidTr="00A92C47">
        <w:trPr>
          <w:trHeight w:val="316"/>
        </w:trPr>
        <w:tc>
          <w:tcPr>
            <w:tcW w:w="10064" w:type="dxa"/>
            <w:gridSpan w:val="3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left="147" w:right="142"/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Региональный</w:t>
            </w:r>
            <w:proofErr w:type="spellEnd"/>
            <w:r w:rsidRPr="00BA04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этап</w:t>
            </w:r>
            <w:proofErr w:type="spellEnd"/>
            <w:r w:rsidRPr="00BA04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конкурса</w:t>
            </w:r>
            <w:proofErr w:type="spellEnd"/>
          </w:p>
        </w:tc>
      </w:tr>
      <w:tr w:rsidR="00A92C47" w:rsidRPr="00BA0419" w:rsidTr="00A92C47">
        <w:trPr>
          <w:trHeight w:val="1111"/>
        </w:trPr>
        <w:tc>
          <w:tcPr>
            <w:tcW w:w="567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  <w:lang w:val="ru-RU"/>
              </w:rPr>
              <w:t>5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left="147" w:right="142"/>
              <w:contextualSpacing/>
              <w:rPr>
                <w:b/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Приглашение предприятий к участию в</w:t>
            </w:r>
            <w:r w:rsidRPr="00BA041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 xml:space="preserve">конкурсе: извещение о конкурсе в средствах массовой информации, направление писем в органы власти, </w:t>
            </w:r>
            <w:proofErr w:type="gramStart"/>
            <w:r w:rsidRPr="00BA0419">
              <w:rPr>
                <w:sz w:val="28"/>
                <w:szCs w:val="28"/>
                <w:lang w:val="ru-RU"/>
              </w:rPr>
              <w:t>бизнес-объединения</w:t>
            </w:r>
            <w:proofErr w:type="gramEnd"/>
            <w:r w:rsidRPr="00BA0419">
              <w:rPr>
                <w:sz w:val="28"/>
                <w:szCs w:val="28"/>
                <w:lang w:val="ru-RU"/>
              </w:rPr>
              <w:t>, членским организациям.</w:t>
            </w:r>
          </w:p>
        </w:tc>
        <w:tc>
          <w:tcPr>
            <w:tcW w:w="1275" w:type="dxa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я</w:t>
            </w:r>
            <w:proofErr w:type="spellStart"/>
            <w:r w:rsidRPr="00BA0419">
              <w:rPr>
                <w:sz w:val="28"/>
                <w:szCs w:val="28"/>
              </w:rPr>
              <w:t>нварь</w:t>
            </w:r>
            <w:proofErr w:type="spellEnd"/>
          </w:p>
        </w:tc>
      </w:tr>
      <w:tr w:rsidR="00A92C47" w:rsidRPr="00BA0419" w:rsidTr="00A92C47">
        <w:trPr>
          <w:trHeight w:val="439"/>
        </w:trPr>
        <w:tc>
          <w:tcPr>
            <w:tcW w:w="567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8222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left="147" w:right="142"/>
              <w:contextualSpacing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Создание р</w:t>
            </w:r>
            <w:proofErr w:type="spellStart"/>
            <w:r w:rsidRPr="00BA0419">
              <w:rPr>
                <w:sz w:val="28"/>
                <w:szCs w:val="28"/>
              </w:rPr>
              <w:t>егиональн</w:t>
            </w:r>
            <w:proofErr w:type="spellEnd"/>
            <w:r w:rsidRPr="00BA0419">
              <w:rPr>
                <w:sz w:val="28"/>
                <w:szCs w:val="28"/>
                <w:lang w:val="ru-RU"/>
              </w:rPr>
              <w:t>ого</w:t>
            </w:r>
            <w:r w:rsidRPr="00BA041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экспертн</w:t>
            </w:r>
            <w:proofErr w:type="spellEnd"/>
            <w:r w:rsidRPr="00BA0419">
              <w:rPr>
                <w:sz w:val="28"/>
                <w:szCs w:val="28"/>
                <w:lang w:val="ru-RU"/>
              </w:rPr>
              <w:t>ого</w:t>
            </w:r>
            <w:r w:rsidRPr="00BA0419">
              <w:rPr>
                <w:spacing w:val="1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совет</w:t>
            </w:r>
            <w:r w:rsidRPr="00BA0419">
              <w:rPr>
                <w:sz w:val="28"/>
                <w:szCs w:val="28"/>
                <w:lang w:val="ru-RU"/>
              </w:rPr>
              <w:t>а.</w:t>
            </w:r>
          </w:p>
        </w:tc>
        <w:tc>
          <w:tcPr>
            <w:tcW w:w="1275" w:type="dxa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</w:t>
            </w:r>
            <w:r w:rsidRPr="00BA0419">
              <w:rPr>
                <w:sz w:val="28"/>
                <w:szCs w:val="28"/>
                <w:lang w:val="ru-RU"/>
              </w:rPr>
              <w:t>нварь</w:t>
            </w:r>
          </w:p>
        </w:tc>
      </w:tr>
      <w:tr w:rsidR="00A92C47" w:rsidRPr="00BA0419" w:rsidTr="00A92C47">
        <w:trPr>
          <w:trHeight w:val="131"/>
        </w:trPr>
        <w:tc>
          <w:tcPr>
            <w:tcW w:w="567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  <w:lang w:val="ru-RU"/>
              </w:rPr>
              <w:t>7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left="147" w:right="142"/>
              <w:contextualSpacing/>
              <w:rPr>
                <w:b/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Сбор заявок по номинациям конкурса по средствам цифрового сервиса «Золотой Меркурий» в соответствии с  разделом 6 настоящего Стандарта.</w:t>
            </w:r>
          </w:p>
        </w:tc>
        <w:tc>
          <w:tcPr>
            <w:tcW w:w="1275" w:type="dxa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Pr="00BA0419">
              <w:rPr>
                <w:sz w:val="28"/>
                <w:szCs w:val="28"/>
              </w:rPr>
              <w:t>о</w:t>
            </w:r>
            <w:r w:rsidRPr="00BA0419">
              <w:rPr>
                <w:sz w:val="28"/>
                <w:szCs w:val="28"/>
              </w:rPr>
              <w:br/>
              <w:t xml:space="preserve">15 </w:t>
            </w:r>
            <w:proofErr w:type="spellStart"/>
            <w:r w:rsidRPr="00BA0419">
              <w:rPr>
                <w:sz w:val="28"/>
                <w:szCs w:val="28"/>
              </w:rPr>
              <w:t>марта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</w:p>
        </w:tc>
      </w:tr>
      <w:tr w:rsidR="00A92C47" w:rsidRPr="00BA0419" w:rsidTr="00A92C47">
        <w:trPr>
          <w:trHeight w:val="313"/>
        </w:trPr>
        <w:tc>
          <w:tcPr>
            <w:tcW w:w="567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  <w:lang w:val="ru-RU"/>
              </w:rPr>
              <w:t>8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Проверка заявок в соответствии с требованиями к участникам конкурса, представленным в разделе 4 настоящего Стандарта, отклонение или регистрация</w:t>
            </w:r>
            <w:r w:rsidRPr="00BA041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 xml:space="preserve">конкурсных заявок. </w:t>
            </w:r>
          </w:p>
        </w:tc>
        <w:tc>
          <w:tcPr>
            <w:tcW w:w="1275" w:type="dxa"/>
            <w:vMerge w:val="restart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Pr="00BA0419">
              <w:rPr>
                <w:sz w:val="28"/>
                <w:szCs w:val="28"/>
              </w:rPr>
              <w:t>о</w:t>
            </w:r>
            <w:r w:rsidRPr="00BA0419">
              <w:rPr>
                <w:sz w:val="28"/>
                <w:szCs w:val="28"/>
              </w:rPr>
              <w:br/>
              <w:t xml:space="preserve">9 </w:t>
            </w:r>
            <w:proofErr w:type="spellStart"/>
            <w:r w:rsidRPr="00BA0419">
              <w:rPr>
                <w:sz w:val="28"/>
                <w:szCs w:val="28"/>
              </w:rPr>
              <w:t>апреля</w:t>
            </w:r>
            <w:proofErr w:type="spellEnd"/>
          </w:p>
        </w:tc>
      </w:tr>
      <w:tr w:rsidR="00A92C47" w:rsidRPr="00BA0419" w:rsidTr="00A92C47">
        <w:trPr>
          <w:trHeight w:val="526"/>
        </w:trPr>
        <w:tc>
          <w:tcPr>
            <w:tcW w:w="567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  <w:lang w:val="ru-RU"/>
              </w:rPr>
              <w:t>9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Оценка критериев оценки членами регионального экспертного совета в соответствии с  разделом 5 настоящего Стандарта.</w:t>
            </w:r>
          </w:p>
          <w:p w:rsidR="00A92C47" w:rsidRPr="00BA0419" w:rsidRDefault="00A92C47" w:rsidP="00FA7059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В том числе по основным номинациям в соответствии с расчетно-аналитическим методом оценки критериев, представленным в приложении 2 к настоящему Стандарту.</w:t>
            </w:r>
          </w:p>
        </w:tc>
        <w:tc>
          <w:tcPr>
            <w:tcW w:w="1275" w:type="dxa"/>
            <w:vMerge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92C47" w:rsidRPr="00BA0419" w:rsidTr="00A92C47">
        <w:trPr>
          <w:trHeight w:val="586"/>
        </w:trPr>
        <w:tc>
          <w:tcPr>
            <w:tcW w:w="567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  <w:lang w:val="ru-RU"/>
              </w:rPr>
              <w:t>10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:rsidR="00A92C47" w:rsidRPr="00BA0419" w:rsidRDefault="00A92C47" w:rsidP="00FA7059">
            <w:pPr>
              <w:keepNext/>
              <w:widowControl/>
              <w:tabs>
                <w:tab w:val="left" w:pos="851"/>
                <w:tab w:val="left" w:pos="1134"/>
                <w:tab w:val="left" w:pos="1276"/>
              </w:tabs>
              <w:ind w:left="147" w:right="142"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Формирование итоговых оценок заявок для представления</w:t>
            </w:r>
            <w:r w:rsidRPr="00BA041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на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обсуждение региональному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экспертному</w:t>
            </w:r>
            <w:r w:rsidRPr="00BA041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совету.</w:t>
            </w:r>
          </w:p>
        </w:tc>
        <w:tc>
          <w:tcPr>
            <w:tcW w:w="1275" w:type="dxa"/>
            <w:vMerge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92C47" w:rsidRPr="00BA0419" w:rsidTr="00A92C47">
        <w:trPr>
          <w:trHeight w:val="778"/>
        </w:trPr>
        <w:tc>
          <w:tcPr>
            <w:tcW w:w="567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  <w:lang w:val="ru-RU"/>
              </w:rPr>
              <w:t>11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Заседание регионального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экспертного</w:t>
            </w:r>
            <w:r w:rsidRPr="00BA041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совета, принятие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решения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 лауреатах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и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 xml:space="preserve">победителях регионального этапа конкурса, выдвижение </w:t>
            </w:r>
            <w:r w:rsidRPr="00BA041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номинантов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на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федеральный этап.</w:t>
            </w:r>
          </w:p>
        </w:tc>
        <w:tc>
          <w:tcPr>
            <w:tcW w:w="1275" w:type="dxa"/>
            <w:vMerge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92C47" w:rsidRPr="00BA0419" w:rsidTr="00A92C47">
        <w:trPr>
          <w:cantSplit/>
          <w:trHeight w:val="556"/>
        </w:trPr>
        <w:tc>
          <w:tcPr>
            <w:tcW w:w="567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  <w:lang w:val="ru-RU"/>
              </w:rPr>
              <w:t>12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Уведомление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участников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результатах предварительного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регионального этапа конкурса.</w:t>
            </w:r>
          </w:p>
        </w:tc>
        <w:tc>
          <w:tcPr>
            <w:tcW w:w="1275" w:type="dxa"/>
            <w:vMerge w:val="restart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Pr="00BA0419">
              <w:rPr>
                <w:sz w:val="28"/>
                <w:szCs w:val="28"/>
              </w:rPr>
              <w:t xml:space="preserve">о </w:t>
            </w:r>
          </w:p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июня</w:t>
            </w:r>
            <w:proofErr w:type="spellEnd"/>
          </w:p>
        </w:tc>
      </w:tr>
      <w:tr w:rsidR="00A92C47" w:rsidRPr="00BA0419" w:rsidTr="00A92C47">
        <w:trPr>
          <w:trHeight w:val="415"/>
        </w:trPr>
        <w:tc>
          <w:tcPr>
            <w:tcW w:w="567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  <w:r w:rsidRPr="00BA0419">
              <w:rPr>
                <w:sz w:val="28"/>
                <w:szCs w:val="28"/>
                <w:lang w:val="ru-RU"/>
              </w:rPr>
              <w:t>3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Проведение</w:t>
            </w:r>
            <w:r w:rsidRPr="00BA041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церемонии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награждения регионального этапа конкурса (носит рекомендательный характер).</w:t>
            </w:r>
          </w:p>
        </w:tc>
        <w:tc>
          <w:tcPr>
            <w:tcW w:w="1275" w:type="dxa"/>
            <w:vMerge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92C47" w:rsidRPr="00BA0419" w:rsidTr="00A92C47">
        <w:trPr>
          <w:trHeight w:val="830"/>
        </w:trPr>
        <w:tc>
          <w:tcPr>
            <w:tcW w:w="567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  <w:r w:rsidRPr="00BA0419">
              <w:rPr>
                <w:sz w:val="28"/>
                <w:szCs w:val="28"/>
                <w:lang w:val="ru-RU"/>
              </w:rPr>
              <w:t>4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Представление победителей на федеральный этап конкурса по</w:t>
            </w:r>
            <w:r w:rsidRPr="00BA0419">
              <w:rPr>
                <w:spacing w:val="-57"/>
                <w:sz w:val="28"/>
                <w:szCs w:val="28"/>
                <w:lang w:val="ru-RU"/>
              </w:rPr>
              <w:t xml:space="preserve">  </w:t>
            </w:r>
            <w:r w:rsidRPr="00BA0419">
              <w:rPr>
                <w:sz w:val="28"/>
                <w:szCs w:val="28"/>
                <w:lang w:val="ru-RU"/>
              </w:rPr>
              <w:t>соответствующим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номинациям по средствам цифрового сервиса «Золотой Меркурий».</w:t>
            </w:r>
          </w:p>
        </w:tc>
        <w:tc>
          <w:tcPr>
            <w:tcW w:w="1275" w:type="dxa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Pr="00BA0419">
              <w:rPr>
                <w:sz w:val="28"/>
                <w:szCs w:val="28"/>
                <w:lang w:val="ru-RU"/>
              </w:rPr>
              <w:t>о 10 апреля</w:t>
            </w:r>
          </w:p>
        </w:tc>
      </w:tr>
      <w:tr w:rsidR="00A92C47" w:rsidRPr="00BA0419" w:rsidTr="00A92C47">
        <w:trPr>
          <w:trHeight w:val="328"/>
        </w:trPr>
        <w:tc>
          <w:tcPr>
            <w:tcW w:w="10064" w:type="dxa"/>
            <w:gridSpan w:val="3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142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BA0419">
              <w:rPr>
                <w:b/>
                <w:sz w:val="28"/>
                <w:szCs w:val="28"/>
                <w:lang w:val="ru-RU"/>
              </w:rPr>
              <w:lastRenderedPageBreak/>
              <w:t>Федеральный этап конкурса</w:t>
            </w:r>
          </w:p>
        </w:tc>
      </w:tr>
      <w:tr w:rsidR="00A92C47" w:rsidRPr="00BA0419" w:rsidTr="00A92C47">
        <w:trPr>
          <w:trHeight w:val="477"/>
        </w:trPr>
        <w:tc>
          <w:tcPr>
            <w:tcW w:w="567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15.</w:t>
            </w:r>
          </w:p>
        </w:tc>
        <w:tc>
          <w:tcPr>
            <w:tcW w:w="8222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Сбор заявок по номинациям конкурса по средствам цифрового сервиса «Золотой Меркурий» в соответствии с  разделом 6 настоящего Стандарта.</w:t>
            </w:r>
          </w:p>
        </w:tc>
        <w:tc>
          <w:tcPr>
            <w:tcW w:w="1275" w:type="dxa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Pr="00BA0419">
              <w:rPr>
                <w:sz w:val="28"/>
                <w:szCs w:val="28"/>
                <w:lang w:val="ru-RU"/>
              </w:rPr>
              <w:t>о</w:t>
            </w:r>
            <w:r w:rsidRPr="00BA0419">
              <w:rPr>
                <w:sz w:val="28"/>
                <w:szCs w:val="28"/>
                <w:lang w:val="ru-RU"/>
              </w:rPr>
              <w:br/>
              <w:t>11 апреля</w:t>
            </w:r>
          </w:p>
        </w:tc>
      </w:tr>
      <w:tr w:rsidR="00A92C47" w:rsidRPr="00BA0419" w:rsidTr="00A92C47">
        <w:trPr>
          <w:trHeight w:val="467"/>
        </w:trPr>
        <w:tc>
          <w:tcPr>
            <w:tcW w:w="567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16.</w:t>
            </w:r>
          </w:p>
        </w:tc>
        <w:tc>
          <w:tcPr>
            <w:tcW w:w="8222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Проверка заявок в соответствии с требованиями к участникам конкурса, представленным в разделе 4 настоящего Стандарта, отклонение или регистрация</w:t>
            </w:r>
            <w:r w:rsidRPr="00BA041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конкурсных заявок.</w:t>
            </w:r>
          </w:p>
        </w:tc>
        <w:tc>
          <w:tcPr>
            <w:tcW w:w="1275" w:type="dxa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15 апреля</w:t>
            </w:r>
          </w:p>
        </w:tc>
      </w:tr>
      <w:tr w:rsidR="00A92C47" w:rsidRPr="00BA0419" w:rsidTr="00A92C47">
        <w:trPr>
          <w:trHeight w:val="1103"/>
        </w:trPr>
        <w:tc>
          <w:tcPr>
            <w:tcW w:w="567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17.</w:t>
            </w:r>
          </w:p>
        </w:tc>
        <w:tc>
          <w:tcPr>
            <w:tcW w:w="8222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Оценка критериев оценки членами Национального экспертного совета в соответствии с  разделом 5 настоящего Стандарта.</w:t>
            </w:r>
          </w:p>
          <w:p w:rsidR="00A92C47" w:rsidRPr="00BA0419" w:rsidRDefault="00A92C47" w:rsidP="00FA7059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В том числе по основным номинациям в соответствии с расчетно-аналитическим методом оценки критериев, представленным в приложении 2 к настоящему Стандарту.</w:t>
            </w:r>
          </w:p>
        </w:tc>
        <w:tc>
          <w:tcPr>
            <w:tcW w:w="1275" w:type="dxa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Pr="00BA0419">
              <w:rPr>
                <w:sz w:val="28"/>
                <w:szCs w:val="28"/>
              </w:rPr>
              <w:t>о</w:t>
            </w:r>
            <w:r w:rsidRPr="00BA0419">
              <w:rPr>
                <w:sz w:val="28"/>
                <w:szCs w:val="28"/>
              </w:rPr>
              <w:br/>
            </w:r>
            <w:r w:rsidRPr="00BA0419">
              <w:rPr>
                <w:sz w:val="28"/>
                <w:szCs w:val="28"/>
                <w:lang w:val="ru-RU"/>
              </w:rPr>
              <w:t>25 апреля</w:t>
            </w:r>
          </w:p>
        </w:tc>
      </w:tr>
      <w:tr w:rsidR="00A92C47" w:rsidRPr="00BA0419" w:rsidTr="00A92C47">
        <w:trPr>
          <w:trHeight w:val="575"/>
        </w:trPr>
        <w:tc>
          <w:tcPr>
            <w:tcW w:w="567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  <w:r w:rsidRPr="00BA0419">
              <w:rPr>
                <w:sz w:val="28"/>
                <w:szCs w:val="28"/>
                <w:lang w:val="ru-RU"/>
              </w:rPr>
              <w:t>8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Формирование итоговых оценок заявок для представления</w:t>
            </w:r>
            <w:r w:rsidRPr="00BA041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на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обсуждение Национальному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экспертному</w:t>
            </w:r>
            <w:r w:rsidRPr="00BA041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совету.</w:t>
            </w:r>
          </w:p>
        </w:tc>
        <w:tc>
          <w:tcPr>
            <w:tcW w:w="1275" w:type="dxa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Pr="00BA0419">
              <w:rPr>
                <w:sz w:val="28"/>
                <w:szCs w:val="28"/>
              </w:rPr>
              <w:t xml:space="preserve">о </w:t>
            </w:r>
          </w:p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30 апреля</w:t>
            </w:r>
          </w:p>
        </w:tc>
      </w:tr>
      <w:tr w:rsidR="00A92C47" w:rsidRPr="00BA0419" w:rsidTr="00A92C47">
        <w:trPr>
          <w:trHeight w:val="761"/>
        </w:trPr>
        <w:tc>
          <w:tcPr>
            <w:tcW w:w="567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9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Заседание Национального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экспертного</w:t>
            </w:r>
            <w:r w:rsidRPr="00BA041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совета, принятие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решения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 лауреатах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и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победителях конкурса, утверждение протокола.</w:t>
            </w:r>
          </w:p>
        </w:tc>
        <w:tc>
          <w:tcPr>
            <w:tcW w:w="1275" w:type="dxa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Pr="00BA0419">
              <w:rPr>
                <w:sz w:val="28"/>
                <w:szCs w:val="28"/>
              </w:rPr>
              <w:t xml:space="preserve">о </w:t>
            </w:r>
          </w:p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  <w:lang w:val="ru-RU"/>
              </w:rPr>
              <w:t>15</w:t>
            </w:r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мая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</w:p>
        </w:tc>
      </w:tr>
      <w:tr w:rsidR="00A92C47" w:rsidRPr="00BA0419" w:rsidTr="00A92C47">
        <w:trPr>
          <w:trHeight w:val="513"/>
        </w:trPr>
        <w:tc>
          <w:tcPr>
            <w:tcW w:w="567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Проведение</w:t>
            </w:r>
            <w:r w:rsidRPr="00BA041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Церемонии награждения лауреатов и победителей конкурса.</w:t>
            </w:r>
          </w:p>
        </w:tc>
        <w:tc>
          <w:tcPr>
            <w:tcW w:w="1275" w:type="dxa"/>
          </w:tcPr>
          <w:p w:rsidR="00A92C47" w:rsidRPr="00284653" w:rsidRDefault="00284653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b/>
                <w:sz w:val="28"/>
                <w:szCs w:val="28"/>
              </w:rPr>
            </w:pPr>
            <w:r w:rsidRPr="00284653">
              <w:rPr>
                <w:b/>
                <w:sz w:val="28"/>
                <w:szCs w:val="28"/>
                <w:lang w:val="ru-RU"/>
              </w:rPr>
              <w:t>16 июня 2025 года</w:t>
            </w:r>
          </w:p>
        </w:tc>
      </w:tr>
      <w:tr w:rsidR="00A92C47" w:rsidRPr="00BA0419" w:rsidTr="00A92C47">
        <w:trPr>
          <w:trHeight w:val="729"/>
        </w:trPr>
        <w:tc>
          <w:tcPr>
            <w:tcW w:w="567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Информирование участников о результатах конкурса. </w:t>
            </w:r>
          </w:p>
          <w:p w:rsidR="00A92C47" w:rsidRPr="00BA0419" w:rsidRDefault="00A92C47" w:rsidP="00FA7059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Подготовка благодарственных писем. </w:t>
            </w:r>
          </w:p>
          <w:p w:rsidR="00A92C47" w:rsidRPr="00BA0419" w:rsidRDefault="00A92C47" w:rsidP="00FA7059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Подготовка писем в адрес соответствующих глав субъектов Российской Федерации о победителях конкурса.</w:t>
            </w:r>
          </w:p>
        </w:tc>
        <w:tc>
          <w:tcPr>
            <w:tcW w:w="1275" w:type="dxa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Pr="00BA0419">
              <w:rPr>
                <w:sz w:val="28"/>
                <w:szCs w:val="28"/>
              </w:rPr>
              <w:t>о</w:t>
            </w:r>
            <w:r w:rsidRPr="00BA0419">
              <w:rPr>
                <w:sz w:val="28"/>
                <w:szCs w:val="28"/>
              </w:rPr>
              <w:br/>
              <w:t xml:space="preserve">10 </w:t>
            </w:r>
            <w:proofErr w:type="spellStart"/>
            <w:r w:rsidRPr="00BA0419">
              <w:rPr>
                <w:sz w:val="28"/>
                <w:szCs w:val="28"/>
              </w:rPr>
              <w:t>июня</w:t>
            </w:r>
            <w:proofErr w:type="spellEnd"/>
          </w:p>
        </w:tc>
      </w:tr>
      <w:tr w:rsidR="00A92C47" w:rsidRPr="00BA0419" w:rsidTr="00A92C47">
        <w:trPr>
          <w:trHeight w:val="729"/>
        </w:trPr>
        <w:tc>
          <w:tcPr>
            <w:tcW w:w="567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Работа с победителями и лауреатами конкурса по утвержденному списку преференций.</w:t>
            </w:r>
          </w:p>
        </w:tc>
        <w:tc>
          <w:tcPr>
            <w:tcW w:w="1275" w:type="dxa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Pr="00BA0419">
              <w:rPr>
                <w:sz w:val="28"/>
                <w:szCs w:val="28"/>
              </w:rPr>
              <w:t xml:space="preserve">о </w:t>
            </w:r>
            <w:proofErr w:type="spellStart"/>
            <w:r w:rsidRPr="00BA0419">
              <w:rPr>
                <w:sz w:val="28"/>
                <w:szCs w:val="28"/>
              </w:rPr>
              <w:t>декабря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</w:p>
        </w:tc>
      </w:tr>
    </w:tbl>
    <w:p w:rsidR="002837EA" w:rsidRDefault="002837EA"/>
    <w:sectPr w:rsidR="0028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C47"/>
    <w:rsid w:val="000206BF"/>
    <w:rsid w:val="00021856"/>
    <w:rsid w:val="00071479"/>
    <w:rsid w:val="00084763"/>
    <w:rsid w:val="000D7954"/>
    <w:rsid w:val="000F6DBC"/>
    <w:rsid w:val="00131FB4"/>
    <w:rsid w:val="00187DA8"/>
    <w:rsid w:val="001A329F"/>
    <w:rsid w:val="001A521C"/>
    <w:rsid w:val="001B6642"/>
    <w:rsid w:val="001F5A29"/>
    <w:rsid w:val="00217E68"/>
    <w:rsid w:val="00221336"/>
    <w:rsid w:val="002837EA"/>
    <w:rsid w:val="00284653"/>
    <w:rsid w:val="00293AB8"/>
    <w:rsid w:val="002B36CA"/>
    <w:rsid w:val="002E4C3F"/>
    <w:rsid w:val="00323D52"/>
    <w:rsid w:val="00346744"/>
    <w:rsid w:val="00351B87"/>
    <w:rsid w:val="0035287E"/>
    <w:rsid w:val="003607F2"/>
    <w:rsid w:val="00362BD6"/>
    <w:rsid w:val="00366FCF"/>
    <w:rsid w:val="00370023"/>
    <w:rsid w:val="003D1297"/>
    <w:rsid w:val="003D4B7F"/>
    <w:rsid w:val="003D7426"/>
    <w:rsid w:val="003E157E"/>
    <w:rsid w:val="003F2257"/>
    <w:rsid w:val="004114A7"/>
    <w:rsid w:val="0042394D"/>
    <w:rsid w:val="00425BE7"/>
    <w:rsid w:val="00426835"/>
    <w:rsid w:val="004307FF"/>
    <w:rsid w:val="00461B33"/>
    <w:rsid w:val="0049029D"/>
    <w:rsid w:val="00495B61"/>
    <w:rsid w:val="004A35E3"/>
    <w:rsid w:val="004E4E80"/>
    <w:rsid w:val="004F61B0"/>
    <w:rsid w:val="005221C3"/>
    <w:rsid w:val="00532C2F"/>
    <w:rsid w:val="005542F1"/>
    <w:rsid w:val="005B4298"/>
    <w:rsid w:val="005B5AB3"/>
    <w:rsid w:val="005C195E"/>
    <w:rsid w:val="005C2E31"/>
    <w:rsid w:val="005E1B5E"/>
    <w:rsid w:val="005F14B1"/>
    <w:rsid w:val="005F27A3"/>
    <w:rsid w:val="005F5F4A"/>
    <w:rsid w:val="006336C1"/>
    <w:rsid w:val="0063667A"/>
    <w:rsid w:val="006B31D7"/>
    <w:rsid w:val="0070265E"/>
    <w:rsid w:val="007330D4"/>
    <w:rsid w:val="007448CB"/>
    <w:rsid w:val="0074691E"/>
    <w:rsid w:val="007558C4"/>
    <w:rsid w:val="007818EE"/>
    <w:rsid w:val="007A4354"/>
    <w:rsid w:val="007A7F55"/>
    <w:rsid w:val="007D5A30"/>
    <w:rsid w:val="008266E7"/>
    <w:rsid w:val="00834748"/>
    <w:rsid w:val="00842D16"/>
    <w:rsid w:val="00857A60"/>
    <w:rsid w:val="00872406"/>
    <w:rsid w:val="008C35EC"/>
    <w:rsid w:val="009279BE"/>
    <w:rsid w:val="009526FD"/>
    <w:rsid w:val="00955FD1"/>
    <w:rsid w:val="00967F22"/>
    <w:rsid w:val="00974AA9"/>
    <w:rsid w:val="00975570"/>
    <w:rsid w:val="00977532"/>
    <w:rsid w:val="00980D19"/>
    <w:rsid w:val="009B5638"/>
    <w:rsid w:val="009C41A2"/>
    <w:rsid w:val="009F1315"/>
    <w:rsid w:val="00A13274"/>
    <w:rsid w:val="00A2256E"/>
    <w:rsid w:val="00A22C3F"/>
    <w:rsid w:val="00A2378D"/>
    <w:rsid w:val="00A24645"/>
    <w:rsid w:val="00A73BE0"/>
    <w:rsid w:val="00A750CE"/>
    <w:rsid w:val="00A83E45"/>
    <w:rsid w:val="00A92C47"/>
    <w:rsid w:val="00AC336D"/>
    <w:rsid w:val="00AC58C6"/>
    <w:rsid w:val="00AE47D5"/>
    <w:rsid w:val="00AF446F"/>
    <w:rsid w:val="00AF763A"/>
    <w:rsid w:val="00B029F1"/>
    <w:rsid w:val="00B03C78"/>
    <w:rsid w:val="00B21BDC"/>
    <w:rsid w:val="00B24514"/>
    <w:rsid w:val="00B65AB0"/>
    <w:rsid w:val="00B712EF"/>
    <w:rsid w:val="00B71ECE"/>
    <w:rsid w:val="00BA0AEA"/>
    <w:rsid w:val="00BB3E92"/>
    <w:rsid w:val="00BC06F3"/>
    <w:rsid w:val="00BD7BBC"/>
    <w:rsid w:val="00BF3A38"/>
    <w:rsid w:val="00BF7C3F"/>
    <w:rsid w:val="00C43B70"/>
    <w:rsid w:val="00C50DBD"/>
    <w:rsid w:val="00C743B6"/>
    <w:rsid w:val="00C827BA"/>
    <w:rsid w:val="00C851C6"/>
    <w:rsid w:val="00C87472"/>
    <w:rsid w:val="00CD071F"/>
    <w:rsid w:val="00CE6CAB"/>
    <w:rsid w:val="00CE7F5A"/>
    <w:rsid w:val="00CF02A3"/>
    <w:rsid w:val="00D0572D"/>
    <w:rsid w:val="00D07B06"/>
    <w:rsid w:val="00D1328F"/>
    <w:rsid w:val="00D15FD1"/>
    <w:rsid w:val="00D24E39"/>
    <w:rsid w:val="00D43E73"/>
    <w:rsid w:val="00D6323B"/>
    <w:rsid w:val="00D74506"/>
    <w:rsid w:val="00D85DD2"/>
    <w:rsid w:val="00DC74B6"/>
    <w:rsid w:val="00DD2FED"/>
    <w:rsid w:val="00DE4CCC"/>
    <w:rsid w:val="00DE5E96"/>
    <w:rsid w:val="00DE6770"/>
    <w:rsid w:val="00E20164"/>
    <w:rsid w:val="00E26856"/>
    <w:rsid w:val="00E3104D"/>
    <w:rsid w:val="00E3267E"/>
    <w:rsid w:val="00E338F6"/>
    <w:rsid w:val="00E42870"/>
    <w:rsid w:val="00E46349"/>
    <w:rsid w:val="00E50A95"/>
    <w:rsid w:val="00E50F3A"/>
    <w:rsid w:val="00E52B46"/>
    <w:rsid w:val="00E57778"/>
    <w:rsid w:val="00E74374"/>
    <w:rsid w:val="00E83D95"/>
    <w:rsid w:val="00E84D88"/>
    <w:rsid w:val="00EB53A3"/>
    <w:rsid w:val="00EC7DF4"/>
    <w:rsid w:val="00EE11C0"/>
    <w:rsid w:val="00F07861"/>
    <w:rsid w:val="00F34BAF"/>
    <w:rsid w:val="00F6504C"/>
    <w:rsid w:val="00F772C9"/>
    <w:rsid w:val="00F87C57"/>
    <w:rsid w:val="00F94347"/>
    <w:rsid w:val="00F95F2D"/>
    <w:rsid w:val="00FC5813"/>
    <w:rsid w:val="00FE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2C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2C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92C47"/>
  </w:style>
  <w:style w:type="paragraph" w:styleId="a3">
    <w:name w:val="Body Text Indent"/>
    <w:basedOn w:val="a"/>
    <w:link w:val="a4"/>
    <w:uiPriority w:val="99"/>
    <w:unhideWhenUsed/>
    <w:rsid w:val="00A92C4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92C47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2C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2C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92C47"/>
  </w:style>
  <w:style w:type="paragraph" w:styleId="a3">
    <w:name w:val="Body Text Indent"/>
    <w:basedOn w:val="a"/>
    <w:link w:val="a4"/>
    <w:uiPriority w:val="99"/>
    <w:unhideWhenUsed/>
    <w:rsid w:val="00A92C4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92C4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Гурина Наталья Юрьевна</dc:creator>
  <cp:lastModifiedBy>Гурина Наталья Юрьевна</cp:lastModifiedBy>
  <cp:revision>3</cp:revision>
  <dcterms:created xsi:type="dcterms:W3CDTF">2024-12-24T06:41:00Z</dcterms:created>
  <dcterms:modified xsi:type="dcterms:W3CDTF">2024-12-24T07:02:00Z</dcterms:modified>
</cp:coreProperties>
</file>